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9728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Инструкция по содержанию и</w:t>
      </w:r>
    </w:p>
    <w:p w14:paraId="48F7DA55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применению средств пожаротушения</w:t>
      </w:r>
    </w:p>
    <w:p w14:paraId="677FD202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2DA87C7B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1.</w:t>
      </w:r>
    </w:p>
    <w:p w14:paraId="33BC47C9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требования</w:t>
      </w:r>
    </w:p>
    <w:p w14:paraId="591AC056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725186AB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1.Настоящая инструкция устанавливает основные требования к содержанию и применению средств пожаротушения в учреждении.</w:t>
      </w:r>
    </w:p>
    <w:p w14:paraId="3CA84FBF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2.Ответственность за своевременное и полное оснащение учреждения средствами пожаротушения, обеспечение их технического обслуживания, организацию обучения работников правилам пользования первичных средств пожаротушения несет руководитель и лицо, ответственное за пожарную безопасность в учреждении, назначенное приказом руководителя.</w:t>
      </w:r>
    </w:p>
    <w:p w14:paraId="20083585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Выявленные при регулярных осмотрах неисправности средств пожаротушения должны устраняться в кратчайшие сроки.</w:t>
      </w:r>
    </w:p>
    <w:p w14:paraId="75F9EEB4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 Лица, ответственные за наличие и готовность средств пожаротушения, обязаны организовать не реже 1 раза в квартал осмотр первичных средств пожаротушения с регистрацией результатов осмотра в журнале (приложение №1).</w:t>
      </w:r>
    </w:p>
    <w:p w14:paraId="104762DC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Использование пожарного инвентаря и других средств пожаротушения для хозяйственных, производственных и прочих нужд, не связанных с обучением членов добровольной пожарной дружины, тушением пожара и ликвидацией стихийных бедствий, категорически запрещается.</w:t>
      </w:r>
    </w:p>
    <w:p w14:paraId="1DA841F4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2.</w:t>
      </w:r>
    </w:p>
    <w:p w14:paraId="5AF6F1AD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Порошковые огнетушители</w:t>
      </w:r>
    </w:p>
    <w:p w14:paraId="4EA250FD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4409DD44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 Порошковые огнетушители (ОП) предназначены для тушения пожаров твердых, жидких и газообразных веществ (в зависимости от марки используемого огнетушащего порошка), а также электроустановок, находящихся под напряжением до 1кВ.</w:t>
      </w:r>
    </w:p>
    <w:p w14:paraId="497A4DFF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Огнегасительный эффект порошкового огнетушителя 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t>(далее – огнетушитель) 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заключается в механическом сбивании пламени и вытеснения кислорода из зоны горения.</w:t>
      </w:r>
    </w:p>
    <w:p w14:paraId="740F16BC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Эксплуатаци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 и техническое обслуживание огнетушителей должны осуществляться в соответствии с паспортами заводов-изготовителей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E8281B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Огнетушители должны размещаться в легкодоступных и заметных местах, где исключено попадание на них прямых солнечных лучей и непосредственное воздействие отопительных и нагревательных приборов. Огнетушители, размещаемые вне помещений или в не отапливаемых помещениях, подлежат съему на холодный период. В этих случаях на пожарных стендах должна быть информация о местах их расположения.</w:t>
      </w:r>
    </w:p>
    <w:p w14:paraId="42574663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lastRenderedPageBreak/>
        <w:t>9.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Огнетушители, размещенные в коридорах, проходах, не должны препятствовать безопасной эвакуации людей.</w:t>
      </w:r>
    </w:p>
    <w:p w14:paraId="29340EBF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Ручные огнетушители должны размещаться методами:</w:t>
      </w:r>
    </w:p>
    <w:p w14:paraId="4D268A81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be-BY"/>
        </w:rPr>
        <w:t>- навески на вертикальные конструкции на высоте не более 1,5 м от уровня пола до нижнего торца огнетушителя и на расстоянии до двери, достаточном для ее полного открывания;</w:t>
      </w:r>
    </w:p>
    <w:p w14:paraId="5A9C5DE3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be-BY"/>
        </w:rPr>
        <w:t>- установки в пожарные шкафы совместно с пожарными кранами, в специальные тумбы или на пожарные щиты и стенды.</w:t>
      </w:r>
    </w:p>
    <w:p w14:paraId="3BCAC44D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Установка огнетушителей должна выполняться так, чтобы обеспечивалась возможность прочтения маркировочных надписей на корпусе, а также удобство оперативного использования.</w:t>
      </w:r>
    </w:p>
    <w:p w14:paraId="6CD99AF5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Перед установкой огнетушителей на объект необходимо произвести внешний осмотр с целью определения целостности корпуса, наличии бирки и маркировки с указанной датой последнего переосвидетельствования (перезарядки)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1A92CD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Использованные огнетушители, а также огнетушители с сорванными пломбами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 необходимо незамедлительно направлять на перезарядку или проверку.</w:t>
      </w:r>
    </w:p>
    <w:p w14:paraId="5D7EAE98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 Периодически огнетушители необходимо очищать от пыли и грязи.</w:t>
      </w:r>
    </w:p>
    <w:p w14:paraId="5FFCDB41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15.Места расположения огнетушителей должны указываться в планах эвакуации.</w:t>
      </w:r>
    </w:p>
    <w:p w14:paraId="027424E2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Для приведения в действие ручных порошковых огнетушителей необходимо 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t>сорвать пломбу, выдернуть чеку. 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Затем нажать 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t>на 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рычаг и направить струю порошка в огонь, учитывая при этом направление ветра. Для прекращения подачи струи порошка достаточно отпустить рычаг. Допускается многократное пользование и прерывистое действие.</w:t>
      </w:r>
    </w:p>
    <w:p w14:paraId="3CB7A487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6C2FB23F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3.</w:t>
      </w:r>
    </w:p>
    <w:p w14:paraId="7CD61E9B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Внутренние пожарные краны</w:t>
      </w:r>
    </w:p>
    <w:p w14:paraId="3D612D19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540BFD9C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17.Внутренние пожарные краны должны располагаться в легкодоступных местах - у входов, в вестибюлях, коридорах, проходах и т.д. При этом их расположение не должно мешать эвакуации людей.</w:t>
      </w:r>
    </w:p>
    <w:p w14:paraId="6B0D283B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18.Каждый пожарный кран должен быть укомплектован пожарным рукавом одинакового с ним диаметра и стволом.</w:t>
      </w:r>
    </w:p>
    <w:p w14:paraId="72CD421D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19.Пожарный рукав следует хранить сухим, сложенным в "гармошку” или двойную скрутку, присоединенным к крану и стволу и не реже одного раза в шесть месяцев перекатывать.</w:t>
      </w:r>
    </w:p>
    <w:p w14:paraId="476E34EA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20.Пожарные краны должны размещаться во встроенных или навесных шкафчиках, имеющих отверстия для проветривания и приспособленных для опломбирования и визуального осмотра без их открывания.</w:t>
      </w:r>
    </w:p>
    <w:p w14:paraId="69F0E1E0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lastRenderedPageBreak/>
        <w:t>21.На дверцах пожарных шкафчиков с внешней стороны должны быть указаны после буквенного индекса "ПК” порядковый номер крана и номер телефона для вызова пожарного аварийно-спасательное подразделения.</w:t>
      </w:r>
    </w:p>
    <w:p w14:paraId="59164BA7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22.Проводить техническое обслуживание и проверять работоспособность пожарных кранов посредством пуска воды необходимо не реже, чем через 6 месяцев. Пожарные краны должны постоянно находиться в исправном состоянии и быть доступными для использования.</w:t>
      </w:r>
    </w:p>
    <w:p w14:paraId="47613A7B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4.</w:t>
      </w:r>
    </w:p>
    <w:p w14:paraId="780D6157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Песок</w:t>
      </w:r>
    </w:p>
    <w:p w14:paraId="345C2C95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4F273236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23.Песок следует использовать для тушения загораний и небольших очагов пожаров горючих жидкостей и ограничения растекания их. Тушение песком производить набрасыванием его на горящую поверхность, чем достигается механическое воздействие на пламя и его частичная изоляция.</w:t>
      </w:r>
    </w:p>
    <w:p w14:paraId="2DBE128B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24.Песок должен быть постоянно сухим, без комков и посторонних примесей.</w:t>
      </w:r>
    </w:p>
    <w:p w14:paraId="6FDA1890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25.Песок должен хранится в металлических ящиках, укомплектованных совковой лопатой или большим совком. Конструкция ящика должна обеспечивать удобство извлечения песка и исключать попадания в него осадков. Для хранения песка допускается использовать металлические бочки, укороченные для удобства забора песка.</w:t>
      </w:r>
    </w:p>
    <w:p w14:paraId="1CED43C0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</w:p>
    <w:p w14:paraId="554CE4E8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5.</w:t>
      </w:r>
    </w:p>
    <w:p w14:paraId="01F66F0D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Асбестовое полотно, войлок, кошма</w:t>
      </w:r>
    </w:p>
    <w:p w14:paraId="660F063C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696F14B2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26.Тушение небольших пожаров асбестовым полотном, войлоком, кошмой должно производиться путем набрасывания полотна на горящую поверхность, изолируя ее от доступа воздуха.</w:t>
      </w:r>
    </w:p>
    <w:p w14:paraId="6579ECE5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27.Для тушения пожаров используется асбестовое полотно размером не менее 1х1м, в местах применения и хранения легковоспламеняющихся и горючих жидкостей размеры полотен могут быть увеличены (1,2х,5м, 2х2м)</w:t>
      </w:r>
    </w:p>
    <w:p w14:paraId="1181ED2D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28.Асбестовые полотна могут быть использованы также для защиты ценного оборудования или материалов от действия огня при пожарах, для устройства экрана между очагом пожара и горючим материалом.</w:t>
      </w:r>
    </w:p>
    <w:p w14:paraId="4074A4F9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29.Асбестовое полотно следует хранить свернутым в закрытом металлическом ящике. Войлок и кошма перед укладкой должны быть просушены (для предупреждения загнивания) и очищены от пыли, пропитаны огнезащитным составом. Проверка состояния и готовности асбестового полотна, войлока и кошмы должны производиться не реже 1 раза в 6 месяцев.</w:t>
      </w:r>
    </w:p>
    <w:p w14:paraId="55E9C530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043EAF63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73DB207C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6.</w:t>
      </w:r>
    </w:p>
    <w:p w14:paraId="387A25BD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Пожарные щиты</w:t>
      </w:r>
    </w:p>
    <w:p w14:paraId="4106A4B1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36E8FCC2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30.Пожарные щиты должны устанавливаться на видных и доступных местах.</w:t>
      </w:r>
    </w:p>
    <w:p w14:paraId="23356BE1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31.На пожарных щитах (стендах) должны размещаться те первичные средства тушения пожара, которые могут применяться в данном помещении, сооружении, установке.</w:t>
      </w:r>
    </w:p>
    <w:p w14:paraId="53786291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32.Пожарные щиты (стенды) и средства пожаротушения должны быть окрашены в красный цвет и иметь перечень всех средств.</w:t>
      </w:r>
    </w:p>
    <w:p w14:paraId="4C6A279F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33.На пожарных щитах необходимо указывать их порядковые номера и номер телефона для вызова пожарного аварийно-спасательного подразделения.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br/>
        <w:t>Порядковый номер указывают после буквенного индекса “ПЩ”.</w:t>
      </w:r>
    </w:p>
    <w:p w14:paraId="1F7EDB86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34.Пожарный щит может быть закрыт специальной рамой с металлической сеткой. Допускается установка пожарных щитов в виде навесных шкафов с закрывающимися дверцами, которые должны визуально определять вид хранящихся средств пожаротушения.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br/>
        <w:t>Пожарные щиты должны быть опломбированы, открываться без особых усилий и иметь защиту огнетушителей от прямых солнечных лучей.</w:t>
      </w:r>
    </w:p>
    <w:p w14:paraId="60B87892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35.За пожарными щитами (стендами) должен вестись надзор на предмет содержания инвентаря, находящегося на нем в исправном состоянии, укомплектованном согласно описи, своевременной окраски и замены после использования огнетушителей.</w:t>
      </w:r>
    </w:p>
    <w:p w14:paraId="1FF67187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4C6DFE84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7.</w:t>
      </w:r>
    </w:p>
    <w:p w14:paraId="32C9E9D1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Пожарные топоры, багры и другой пожарный инструмент</w:t>
      </w:r>
    </w:p>
    <w:p w14:paraId="071BC4EE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4F5E954F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.Пожарные топоры, багры и другой пожарный инструмент предназначены для вскрытия 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t>конструкций или растаскивания горящих материалов. Этот инвентарь навешивается на пожарных щитах.</w:t>
      </w:r>
    </w:p>
    <w:p w14:paraId="7A92D009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6D43EF64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8.</w:t>
      </w:r>
    </w:p>
    <w:p w14:paraId="6243AE8F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Наружное противопожарное водоснабжение</w:t>
      </w:r>
    </w:p>
    <w:p w14:paraId="598C9F0E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02BEC6A3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37.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К наружному противопожарному водоснабжению относятся водоисточники (пруды, реки, озера, бассейны, градирни, резервуары.), насосные станции, сеть трубопроводов по территории объекта с гидрантами.</w:t>
      </w:r>
    </w:p>
    <w:p w14:paraId="6BD719ED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38.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Проверка работоспособности пожарных гидрантов должна осуществляться лицами, ответственными за техническое состояние, совместно с пожарными частями, не реже двух раз в год (весной и осенью) с испытанием на давление и расход воды и составлением акта с записью в журнал контроля состояния системы пожарного водоснабжения.</w:t>
      </w:r>
    </w:p>
    <w:p w14:paraId="360A9A94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lastRenderedPageBreak/>
        <w:t>39.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К пожарным гидрантам и водоемам должны быть подъезды с твердым покрытием.</w:t>
      </w:r>
    </w:p>
    <w:p w14:paraId="4FD8E586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40.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Израсходованный при тушении пожара противопожарный запас воды из резервуаров должен быть восполнен и как можно в короткий срок, но не более, чем через 24 часа. Пожарные резервуары должны быть защищены от замерзания воды.</w:t>
      </w:r>
    </w:p>
    <w:p w14:paraId="4EEA23A4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41.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Крышки люков колодцев подземных пожарных гидрантов должны быть очищены от грязи, льда и снега, в холодный период утеплены, а стояки освобождены от воды. Крышки люков рекомендуется окрашивать в красный цвет</w:t>
      </w:r>
      <w:r w:rsidRPr="00A916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661BE1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42.</w:t>
      </w:r>
      <w:r w:rsidRPr="00A91663">
        <w:rPr>
          <w:rFonts w:ascii="Times New Roman" w:hAnsi="Times New Roman" w:cs="Times New Roman"/>
          <w:sz w:val="28"/>
          <w:szCs w:val="28"/>
          <w:lang w:val="be-BY"/>
        </w:rPr>
        <w:t>У мест расположения пожарных гидрантов и водоемов должны быть установлены указатели (объемные со светильником или плоские с применением светоотражающих покрытий) с нанесенными на них:</w:t>
      </w:r>
    </w:p>
    <w:p w14:paraId="73483D49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be-BY"/>
        </w:rPr>
        <w:t>- для пожарного гидранта - буквенным индексом ПГ, цифровыми значениями расстояния в метрах от указателя до гидранта, внутреннего диаметра в миллиметрах, обозначением вида водопроводной сети (тупиковая или кольцевая);</w:t>
      </w:r>
    </w:p>
    <w:p w14:paraId="3563FC5A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be-BY"/>
        </w:rPr>
        <w:t>- для пожарного водоема - буквенным индексом ПВ, цифровыми значениями запаса воды в м3.</w:t>
      </w:r>
    </w:p>
    <w:p w14:paraId="57D4D2A6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1AA20EDC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14:paraId="5620DE9E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4609454A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6CB40551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</w:t>
      </w: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контроля состояния первичных средств пожаротушения</w:t>
      </w: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__________________________________________________</w:t>
      </w:r>
      <w:r w:rsidRPr="00A91663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(наименование учреждения)</w:t>
      </w:r>
    </w:p>
    <w:p w14:paraId="513CE1AC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tbl>
      <w:tblPr>
        <w:tblW w:w="11341" w:type="dxa"/>
        <w:tblInd w:w="-1426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0F9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92"/>
        <w:gridCol w:w="709"/>
        <w:gridCol w:w="1276"/>
        <w:gridCol w:w="1984"/>
        <w:gridCol w:w="1134"/>
        <w:gridCol w:w="1843"/>
      </w:tblGrid>
      <w:tr w:rsidR="00A91663" w:rsidRPr="00A91663" w14:paraId="5DDD48E8" w14:textId="77777777" w:rsidTr="00A91663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A5708" w14:textId="5429027D" w:rsidR="00A91663" w:rsidRPr="00A91663" w:rsidRDefault="00A91663" w:rsidP="00A916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05B3A" w14:textId="4C869C98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первичных средств пожаротушения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C89530" w14:textId="77777777" w:rsidR="00A91663" w:rsidRPr="00A91663" w:rsidRDefault="00A91663" w:rsidP="00A91663">
            <w:pPr>
              <w:spacing w:after="0"/>
              <w:ind w:firstLine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Присвоенный номер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03976" w14:textId="77777777" w:rsidR="00A91663" w:rsidRPr="00A91663" w:rsidRDefault="00A91663" w:rsidP="00A916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расположения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795AC7" w14:textId="77777777" w:rsidR="00A91663" w:rsidRPr="00A91663" w:rsidRDefault="00A91663" w:rsidP="00A91663">
            <w:pPr>
              <w:spacing w:after="0"/>
              <w:ind w:firstLine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контроля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C6853" w14:textId="77777777" w:rsidR="00A91663" w:rsidRPr="00A91663" w:rsidRDefault="00A91663" w:rsidP="00A91663">
            <w:pPr>
              <w:spacing w:after="0"/>
              <w:ind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Обнаруженные неисправности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5AFE82" w14:textId="77777777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Состояние огнетушащего вещества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2B093" w14:textId="77777777" w:rsidR="00A91663" w:rsidRPr="00A91663" w:rsidRDefault="00A91663" w:rsidP="00A916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Общая </w:t>
            </w:r>
            <w:proofErr w:type="spellStart"/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</w:t>
            </w:r>
            <w:proofErr w:type="spellEnd"/>
          </w:p>
          <w:p w14:paraId="639CA7E1" w14:textId="77777777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</w:t>
            </w:r>
            <w:proofErr w:type="spellEnd"/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кг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15096" w14:textId="77777777" w:rsidR="00A91663" w:rsidRPr="00A91663" w:rsidRDefault="00A91663" w:rsidP="00A91663">
            <w:pPr>
              <w:spacing w:after="0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Подпись</w:t>
            </w: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ответственного лица</w:t>
            </w:r>
          </w:p>
        </w:tc>
      </w:tr>
      <w:tr w:rsidR="00A91663" w:rsidRPr="00A91663" w14:paraId="4CBCE074" w14:textId="77777777" w:rsidTr="00A91663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42D1E3" w14:textId="77777777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7AB0A1" w14:textId="77777777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6EF0D" w14:textId="77777777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D820B" w14:textId="77777777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29BF1" w14:textId="77777777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752C04" w14:textId="77777777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266986" w14:textId="77777777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AB0BE1" w14:textId="77777777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9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F3742E" w14:textId="77777777" w:rsidR="00A91663" w:rsidRPr="00A91663" w:rsidRDefault="00A91663" w:rsidP="00A9166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6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</w:tbl>
    <w:p w14:paraId="04FB9085" w14:textId="77777777" w:rsidR="00A91663" w:rsidRPr="00A91663" w:rsidRDefault="00A91663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63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564CB139" w14:textId="77777777" w:rsidR="00360DE2" w:rsidRPr="00A91663" w:rsidRDefault="00360DE2" w:rsidP="00A9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0DE2" w:rsidRPr="00A9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E2"/>
    <w:rsid w:val="00360DE2"/>
    <w:rsid w:val="00A9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5EAD"/>
  <w15:chartTrackingRefBased/>
  <w15:docId w15:val="{0F98F49F-4A0E-41B0-A4D0-40C18555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1437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веренич</dc:creator>
  <cp:keywords/>
  <dc:description/>
  <cp:lastModifiedBy>олеся веренич</cp:lastModifiedBy>
  <cp:revision>3</cp:revision>
  <dcterms:created xsi:type="dcterms:W3CDTF">2026-06-13T07:37:00Z</dcterms:created>
  <dcterms:modified xsi:type="dcterms:W3CDTF">2026-06-13T07:41:00Z</dcterms:modified>
</cp:coreProperties>
</file>